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2" w:rsidRDefault="00D41BBF" w:rsidP="00365482">
      <w:pPr>
        <w:pStyle w:val="Encabezado"/>
        <w:jc w:val="center"/>
        <w:rPr>
          <w:rFonts w:ascii="Arrus" w:hAnsi="Arrus"/>
          <w:i/>
          <w:sz w:val="28"/>
          <w:lang w:val="es-ES"/>
        </w:rPr>
      </w:pPr>
      <w:r>
        <w:rPr>
          <w:rFonts w:ascii="Arial" w:hAnsi="Arial"/>
          <w:noProof/>
          <w:color w:val="000000"/>
          <w:sz w:val="28"/>
          <w:lang w:eastAsia="es-DO"/>
        </w:rPr>
        <w:drawing>
          <wp:anchor distT="0" distB="0" distL="114300" distR="114300" simplePos="0" relativeHeight="251663360" behindDoc="0" locked="0" layoutInCell="0" allowOverlap="1" wp14:anchorId="2E0B5660" wp14:editId="03FD6045">
            <wp:simplePos x="0" y="0"/>
            <wp:positionH relativeFrom="column">
              <wp:posOffset>-426543</wp:posOffset>
            </wp:positionH>
            <wp:positionV relativeFrom="paragraph">
              <wp:posOffset>-431195</wp:posOffset>
            </wp:positionV>
            <wp:extent cx="810260" cy="70736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6"/>
                    <a:stretch/>
                  </pic:blipFill>
                  <pic:spPr bwMode="auto">
                    <a:xfrm>
                      <a:off x="0" y="0"/>
                      <a:ext cx="810260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927">
        <w:rPr>
          <w:rFonts w:ascii="Arial" w:hAnsi="Arial"/>
          <w:noProof/>
          <w:color w:val="000000"/>
          <w:sz w:val="28"/>
          <w:lang w:eastAsia="es-DO"/>
        </w:rPr>
        <w:drawing>
          <wp:anchor distT="0" distB="0" distL="114300" distR="114300" simplePos="0" relativeHeight="251662336" behindDoc="1" locked="0" layoutInCell="1" allowOverlap="1" wp14:anchorId="107C4591" wp14:editId="0A857AE2">
            <wp:simplePos x="0" y="0"/>
            <wp:positionH relativeFrom="rightMargin">
              <wp:posOffset>-349857</wp:posOffset>
            </wp:positionH>
            <wp:positionV relativeFrom="topMargin">
              <wp:posOffset>516808</wp:posOffset>
            </wp:positionV>
            <wp:extent cx="910590" cy="551180"/>
            <wp:effectExtent l="0" t="0" r="3810" b="1270"/>
            <wp:wrapNone/>
            <wp:docPr id="3" name="il_fi" descr="logo-ona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-onam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BBF" w:rsidRDefault="00D41BBF" w:rsidP="00365482">
      <w:pPr>
        <w:pStyle w:val="Encabezado"/>
        <w:tabs>
          <w:tab w:val="left" w:pos="1575"/>
          <w:tab w:val="center" w:pos="5491"/>
        </w:tabs>
        <w:jc w:val="center"/>
        <w:rPr>
          <w:rFonts w:ascii="Arrus Blk BT" w:hAnsi="Arrus Blk BT"/>
          <w:b/>
          <w:i/>
          <w:sz w:val="24"/>
          <w:lang w:val="es-ES"/>
        </w:rPr>
      </w:pPr>
    </w:p>
    <w:p w:rsidR="00365482" w:rsidRPr="00835A36" w:rsidRDefault="00365482" w:rsidP="00365482">
      <w:pPr>
        <w:pStyle w:val="Encabezado"/>
        <w:tabs>
          <w:tab w:val="left" w:pos="1575"/>
          <w:tab w:val="center" w:pos="5491"/>
        </w:tabs>
        <w:jc w:val="center"/>
        <w:rPr>
          <w:rFonts w:ascii="Arrus Blk BT" w:hAnsi="Arrus Blk BT"/>
          <w:b/>
          <w:i/>
          <w:sz w:val="24"/>
          <w:lang w:val="es-ES"/>
        </w:rPr>
      </w:pPr>
      <w:bookmarkStart w:id="0" w:name="_GoBack"/>
      <w:bookmarkEnd w:id="0"/>
      <w:r w:rsidRPr="00835A36">
        <w:rPr>
          <w:rFonts w:ascii="Arrus Blk BT" w:hAnsi="Arrus Blk BT"/>
          <w:b/>
          <w:i/>
          <w:sz w:val="24"/>
          <w:lang w:val="es-ES"/>
        </w:rPr>
        <w:t>OFICINA NACIONAL DE METEOROLOGÍA</w:t>
      </w:r>
    </w:p>
    <w:p w:rsidR="00365482" w:rsidRPr="00835A36" w:rsidRDefault="00365482" w:rsidP="00365482">
      <w:pPr>
        <w:pStyle w:val="Encabezado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  <w:r w:rsidRPr="00835A36">
        <w:rPr>
          <w:rFonts w:ascii="Arial" w:hAnsi="Arial" w:cs="Arial"/>
          <w:b/>
          <w:i/>
          <w:sz w:val="16"/>
          <w:szCs w:val="16"/>
          <w:lang w:val="es-ES"/>
        </w:rPr>
        <w:t xml:space="preserve">LOS MAMEYES, SANTO DOMINGO ESTE </w:t>
      </w:r>
    </w:p>
    <w:p w:rsidR="00365482" w:rsidRPr="00E86440" w:rsidRDefault="00365482" w:rsidP="00365482">
      <w:pPr>
        <w:jc w:val="center"/>
        <w:rPr>
          <w:b/>
          <w:sz w:val="24"/>
        </w:rPr>
      </w:pPr>
      <w:r w:rsidRPr="00E86440">
        <w:rPr>
          <w:b/>
          <w:sz w:val="24"/>
        </w:rPr>
        <w:t>Oficina de Acceso a la Información Pública</w:t>
      </w:r>
    </w:p>
    <w:p w:rsidR="00D840AE" w:rsidRPr="00365482" w:rsidRDefault="00D840AE" w:rsidP="00D840AE">
      <w:pPr>
        <w:jc w:val="center"/>
        <w:rPr>
          <w:b/>
          <w:color w:val="0070C0"/>
          <w:lang w:val="es-DO"/>
        </w:rPr>
      </w:pPr>
    </w:p>
    <w:p w:rsidR="00D840AE" w:rsidRDefault="00D840AE" w:rsidP="00D840AE">
      <w:pPr>
        <w:jc w:val="center"/>
        <w:rPr>
          <w:b/>
          <w:color w:val="0070C0"/>
          <w:sz w:val="56"/>
          <w:lang w:val="es-DO"/>
        </w:rPr>
      </w:pPr>
    </w:p>
    <w:p w:rsidR="00D840AE" w:rsidRPr="00D840AE" w:rsidRDefault="00D840AE" w:rsidP="00D840AE">
      <w:pPr>
        <w:jc w:val="center"/>
        <w:rPr>
          <w:b/>
          <w:color w:val="0070C0"/>
          <w:sz w:val="56"/>
          <w:lang w:val="es-DO"/>
        </w:rPr>
      </w:pPr>
      <w:r w:rsidRPr="00D840AE">
        <w:rPr>
          <w:b/>
          <w:color w:val="0070C0"/>
          <w:sz w:val="56"/>
          <w:lang w:val="es-DO"/>
        </w:rPr>
        <w:t>INFORME DE GESTIÓN OFICINA</w:t>
      </w:r>
    </w:p>
    <w:p w:rsidR="00D840AE" w:rsidRPr="00D840AE" w:rsidRDefault="00D840AE" w:rsidP="00D840AE">
      <w:pPr>
        <w:jc w:val="center"/>
        <w:rPr>
          <w:b/>
          <w:color w:val="0070C0"/>
          <w:sz w:val="56"/>
          <w:lang w:val="es-DO"/>
        </w:rPr>
      </w:pPr>
      <w:r w:rsidRPr="00D840AE">
        <w:rPr>
          <w:b/>
          <w:color w:val="0070C0"/>
          <w:sz w:val="56"/>
          <w:lang w:val="es-DO"/>
        </w:rPr>
        <w:t>DE LIBRE ACCESO A LA</w:t>
      </w:r>
    </w:p>
    <w:p w:rsidR="00D840AE" w:rsidRPr="00D840AE" w:rsidRDefault="00D840AE" w:rsidP="00D840AE">
      <w:pPr>
        <w:jc w:val="center"/>
        <w:rPr>
          <w:b/>
          <w:color w:val="0070C0"/>
          <w:sz w:val="56"/>
          <w:lang w:val="es-DO"/>
        </w:rPr>
      </w:pPr>
      <w:r w:rsidRPr="00D840AE">
        <w:rPr>
          <w:b/>
          <w:color w:val="0070C0"/>
          <w:sz w:val="56"/>
          <w:lang w:val="es-DO"/>
        </w:rPr>
        <w:t>INFORMACIÓN PÚBLICA</w:t>
      </w:r>
    </w:p>
    <w:p w:rsidR="00656C30" w:rsidRPr="00D840AE" w:rsidRDefault="00D840AE" w:rsidP="00D840AE">
      <w:pPr>
        <w:jc w:val="center"/>
        <w:rPr>
          <w:b/>
          <w:color w:val="0070C0"/>
          <w:sz w:val="56"/>
          <w:lang w:val="es-DO"/>
        </w:rPr>
      </w:pPr>
      <w:r w:rsidRPr="00D840AE">
        <w:rPr>
          <w:b/>
          <w:color w:val="0070C0"/>
          <w:sz w:val="56"/>
          <w:lang w:val="es-DO"/>
        </w:rPr>
        <w:t>AÑO 201</w:t>
      </w:r>
      <w:r w:rsidR="00D41BBF">
        <w:rPr>
          <w:b/>
          <w:color w:val="0070C0"/>
          <w:sz w:val="56"/>
          <w:lang w:val="es-DO"/>
        </w:rPr>
        <w:t>6</w:t>
      </w:r>
    </w:p>
    <w:p w:rsidR="00D840AE" w:rsidRDefault="00D840AE" w:rsidP="00BE3C85">
      <w:pPr>
        <w:jc w:val="center"/>
        <w:rPr>
          <w:lang w:val="es-DO"/>
        </w:rPr>
      </w:pPr>
    </w:p>
    <w:p w:rsidR="00D840AE" w:rsidRDefault="00D840AE" w:rsidP="00BE3C85">
      <w:pPr>
        <w:jc w:val="center"/>
        <w:rPr>
          <w:lang w:val="es-DO"/>
        </w:rPr>
      </w:pPr>
    </w:p>
    <w:p w:rsidR="00D840AE" w:rsidRDefault="00D840AE" w:rsidP="00BE3C85">
      <w:pPr>
        <w:jc w:val="center"/>
        <w:rPr>
          <w:lang w:val="es-DO"/>
        </w:rPr>
      </w:pPr>
    </w:p>
    <w:p w:rsidR="00D840AE" w:rsidRDefault="00D840AE" w:rsidP="00BE3C85">
      <w:pPr>
        <w:jc w:val="center"/>
        <w:rPr>
          <w:lang w:val="es-DO"/>
        </w:rPr>
      </w:pPr>
    </w:p>
    <w:p w:rsidR="00211FAF" w:rsidRDefault="00211FAF">
      <w:pPr>
        <w:rPr>
          <w:lang w:val="es-DO"/>
        </w:rPr>
      </w:pPr>
    </w:p>
    <w:p w:rsidR="00211FAF" w:rsidRDefault="00211FAF">
      <w:pPr>
        <w:rPr>
          <w:lang w:val="es-DO"/>
        </w:rPr>
      </w:pPr>
    </w:p>
    <w:p w:rsidR="00211FAF" w:rsidRDefault="00211FAF">
      <w:pPr>
        <w:rPr>
          <w:lang w:val="es-DO"/>
        </w:rPr>
      </w:pPr>
    </w:p>
    <w:p w:rsidR="00211FAF" w:rsidRDefault="00211FAF">
      <w:pPr>
        <w:rPr>
          <w:lang w:val="es-DO"/>
        </w:rPr>
      </w:pPr>
    </w:p>
    <w:p w:rsidR="00211FAF" w:rsidRDefault="00211FAF">
      <w:pPr>
        <w:rPr>
          <w:lang w:val="es-DO"/>
        </w:rPr>
      </w:pPr>
    </w:p>
    <w:p w:rsidR="00211FAF" w:rsidRDefault="00211FAF">
      <w:pPr>
        <w:rPr>
          <w:lang w:val="es-DO"/>
        </w:rPr>
      </w:pPr>
    </w:p>
    <w:p w:rsidR="00211FAF" w:rsidRDefault="00211FAF" w:rsidP="00211FAF">
      <w:pPr>
        <w:jc w:val="center"/>
        <w:outlineLvl w:val="0"/>
        <w:rPr>
          <w:rFonts w:ascii="Calibri" w:hAnsi="Calibri" w:cs="Calibri"/>
          <w:b/>
          <w:color w:val="7F7F7F"/>
        </w:rPr>
      </w:pPr>
    </w:p>
    <w:p w:rsidR="00211FAF" w:rsidRDefault="00211FAF" w:rsidP="00211FAF">
      <w:pPr>
        <w:jc w:val="center"/>
        <w:outlineLvl w:val="0"/>
        <w:rPr>
          <w:rFonts w:ascii="Calibri" w:hAnsi="Calibri" w:cs="Calibri"/>
          <w:b/>
          <w:color w:val="7F7F7F"/>
        </w:rPr>
      </w:pPr>
    </w:p>
    <w:p w:rsidR="00211FAF" w:rsidRDefault="00211FAF" w:rsidP="00211FAF">
      <w:pPr>
        <w:jc w:val="center"/>
        <w:outlineLvl w:val="0"/>
        <w:rPr>
          <w:rFonts w:ascii="Calibri" w:hAnsi="Calibri" w:cs="Calibri"/>
          <w:b/>
          <w:color w:val="7F7F7F"/>
        </w:rPr>
      </w:pPr>
    </w:p>
    <w:p w:rsidR="00211FAF" w:rsidRDefault="00211FAF" w:rsidP="00211FAF">
      <w:pPr>
        <w:jc w:val="center"/>
        <w:outlineLvl w:val="0"/>
        <w:rPr>
          <w:rFonts w:ascii="Calibri" w:hAnsi="Calibri" w:cs="Calibri"/>
          <w:b/>
          <w:color w:val="7F7F7F"/>
        </w:rPr>
      </w:pPr>
    </w:p>
    <w:p w:rsidR="00211FAF" w:rsidRDefault="00053064" w:rsidP="00211FAF">
      <w:pPr>
        <w:jc w:val="center"/>
        <w:outlineLvl w:val="0"/>
        <w:rPr>
          <w:rFonts w:ascii="Calibri" w:hAnsi="Calibri" w:cs="Calibri"/>
          <w:b/>
          <w:color w:val="7F7F7F"/>
        </w:rPr>
      </w:pPr>
      <w:r w:rsidRPr="00F522CA">
        <w:rPr>
          <w:rFonts w:ascii="Calibri" w:hAnsi="Calibri" w:cs="Calibri"/>
          <w:b/>
          <w:color w:val="7F7F7F"/>
        </w:rPr>
        <w:t>Oficina de Acceso a la Información Pública</w:t>
      </w:r>
    </w:p>
    <w:p w:rsidR="00211FAF" w:rsidRPr="00F522CA" w:rsidRDefault="00211FAF" w:rsidP="00211FAF">
      <w:pPr>
        <w:jc w:val="center"/>
        <w:outlineLvl w:val="0"/>
        <w:rPr>
          <w:rFonts w:ascii="Calibri" w:hAnsi="Calibri" w:cs="Calibri"/>
          <w:b/>
          <w:color w:val="7F7F7F"/>
        </w:rPr>
      </w:pPr>
    </w:p>
    <w:p w:rsidR="00262A65" w:rsidRDefault="00262A65" w:rsidP="00BE3C85">
      <w:pPr>
        <w:jc w:val="center"/>
        <w:rPr>
          <w:lang w:val="es-DO"/>
        </w:rPr>
      </w:pPr>
    </w:p>
    <w:p w:rsidR="00B1584A" w:rsidRDefault="00BE3C85" w:rsidP="00BE3C85">
      <w:pPr>
        <w:jc w:val="center"/>
        <w:rPr>
          <w:lang w:val="es-DO"/>
        </w:rPr>
      </w:pPr>
      <w:r>
        <w:rPr>
          <w:lang w:val="es-DO"/>
        </w:rPr>
        <w:lastRenderedPageBreak/>
        <w:t>Transparencia, Acceso a la Información.</w:t>
      </w:r>
    </w:p>
    <w:p w:rsidR="00BE3C85" w:rsidRDefault="00BE3C85" w:rsidP="00BE3C85">
      <w:pPr>
        <w:jc w:val="center"/>
        <w:rPr>
          <w:lang w:val="es-DO"/>
        </w:rPr>
      </w:pPr>
    </w:p>
    <w:p w:rsidR="00D41BBF" w:rsidRPr="005E1054" w:rsidRDefault="00D41BBF" w:rsidP="00D41BBF">
      <w:pPr>
        <w:jc w:val="center"/>
        <w:rPr>
          <w:b/>
          <w:color w:val="000000" w:themeColor="text1"/>
          <w:sz w:val="28"/>
        </w:rPr>
      </w:pPr>
      <w:r w:rsidRPr="005E1054">
        <w:rPr>
          <w:b/>
          <w:color w:val="000000" w:themeColor="text1"/>
          <w:sz w:val="28"/>
        </w:rPr>
        <w:t>Informe de Gestión, Logros y Proyección de la OAI.</w:t>
      </w:r>
    </w:p>
    <w:p w:rsidR="00D41BBF" w:rsidRPr="005E1054" w:rsidRDefault="00D41BBF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La Oficina Nacional de Meteorología (ONAMET), se mantiene contribuyendo con el fortalecimiento de una cultura de transparencia, logrando obtener los siguientes avances en materia de transparencia gubernamental: </w:t>
      </w:r>
    </w:p>
    <w:p w:rsidR="00D41BBF" w:rsidRPr="005E1054" w:rsidRDefault="00D41BBF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Un gran logro alcanzado en nuestra </w:t>
      </w:r>
      <w:r>
        <w:rPr>
          <w:rFonts w:ascii="Times New Roman" w:hAnsi="Times New Roman"/>
          <w:color w:val="000000" w:themeColor="text1"/>
          <w:sz w:val="24"/>
          <w:szCs w:val="24"/>
        </w:rPr>
        <w:t>institución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es el hecho de la reestructuración,  readecuación y estandarización del Portal de Transparencia de la institución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n cumplimiento a los estándares y exigencias gubernamentales de la Dirección general de Ética e Integridad Gubernamental (GIGEIG). </w:t>
      </w:r>
    </w:p>
    <w:p w:rsidR="00D41BBF" w:rsidRPr="005E1054" w:rsidRDefault="00D41BBF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Los ciudadanos ejecutan sus solicitudes de información de manera online, adquiriendo y satisfaciendo sus necesidades, donde en la mayoría de los casos los adquieren </w:t>
      </w:r>
      <w:r>
        <w:rPr>
          <w:rFonts w:ascii="Times New Roman" w:hAnsi="Times New Roman"/>
          <w:color w:val="000000" w:themeColor="text1"/>
          <w:sz w:val="24"/>
          <w:szCs w:val="24"/>
        </w:rPr>
        <w:t>vía I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nternet, sin tener que hacer presencia física a nuestra localidad</w:t>
      </w:r>
    </w:p>
    <w:p w:rsidR="00D41BBF" w:rsidRPr="005E1054" w:rsidRDefault="00D41BBF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Mantenemos pública todas las informaciones que establece la Ley 200-04, de Libre Acceso a la Información, a los fines de brindar a la ciudadanía datos actualizados las 24 horas del día y sin ningún costo alguno; tanto físicas como de manera Online </w:t>
      </w:r>
    </w:p>
    <w:p w:rsidR="00D41BBF" w:rsidRPr="005E1054" w:rsidRDefault="00D41BBF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Otro gran avance lo fue el hecho de empoderar a los usuarios a hacer uso de su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erecho de acceder y solicitar las informaciones contenidas en actas y expedientes de la administración pública.  </w:t>
      </w:r>
    </w:p>
    <w:p w:rsidR="00D41BBF" w:rsidRPr="005E1054" w:rsidRDefault="00D41BBF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>En conjunto con la Comisión de Ética de esta ONAMET</w:t>
      </w:r>
      <w:r>
        <w:rPr>
          <w:rFonts w:ascii="Times New Roman" w:hAnsi="Times New Roman"/>
          <w:color w:val="000000" w:themeColor="text1"/>
          <w:sz w:val="24"/>
          <w:szCs w:val="24"/>
        </w:rPr>
        <w:t>, l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ogramos que los servidores públicos de la institución amplíen sus conocimientos sobre la importancia que conlleva asumir una conducta ética, además de conocer las fechas de conmemoraciones relativas a la ética gubernamental. </w:t>
      </w:r>
    </w:p>
    <w:p w:rsidR="00D41BBF" w:rsidRPr="005E1054" w:rsidRDefault="00D41BBF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>Se hizo énfasis en la priorización de la información reutilizable.</w:t>
      </w:r>
    </w:p>
    <w:p w:rsidR="00D41BBF" w:rsidRDefault="00D41BBF" w:rsidP="00D41BBF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Gracias a  nuestra participación en 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talleres,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charlas, cursos y diplomados, 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logramos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capacitarnos y brindar un excelente 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servicio a la ciudadanía, aumentando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así, 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la eficiencia y calidad a los productos que brindamos.</w:t>
      </w:r>
    </w:p>
    <w:p w:rsidR="00D41BBF" w:rsidRPr="005E1054" w:rsidRDefault="00D41BBF" w:rsidP="00D41BBF">
      <w:pPr>
        <w:pStyle w:val="Prrafodelista"/>
        <w:spacing w:after="200" w:line="276" w:lineRule="auto"/>
        <w:ind w:left="7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1BBF" w:rsidRDefault="00D41BBF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Pr="005E1054">
        <w:rPr>
          <w:rFonts w:ascii="Times New Roman" w:hAnsi="Times New Roman"/>
          <w:b/>
          <w:color w:val="000000" w:themeColor="text1"/>
          <w:sz w:val="24"/>
          <w:szCs w:val="24"/>
        </w:rPr>
        <w:t>ontribución a la iniciativa de Gobierno Abierto durante el período.</w:t>
      </w:r>
    </w:p>
    <w:p w:rsidR="00D41BBF" w:rsidRPr="005E1054" w:rsidRDefault="00D41BBF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Con el objetivo de promover la partición ciudadana y fomentar el crecimiento del Gobierno Abierto, reconstruimos y actualizamos nuestro Portal de Transparencia, donde el ciudadano puede hacer uso de las informaciones que establece la Ley 200-04, y su reglamento de aplicación el 130-05, el ciudadano desde su Computador Personal (PC), así como también desde su móvil, pueden entrar y descargar todo lo que desee. </w:t>
      </w:r>
    </w:p>
    <w:p w:rsidR="00D41BBF" w:rsidRPr="005E1054" w:rsidRDefault="00D41BBF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>Cabe destacar que gracias a la implementación por parte de nosotros del sistema “</w:t>
      </w:r>
      <w:proofErr w:type="spellStart"/>
      <w:r w:rsidRPr="005E1054">
        <w:rPr>
          <w:rFonts w:ascii="Times New Roman" w:hAnsi="Times New Roman"/>
          <w:color w:val="000000" w:themeColor="text1"/>
          <w:sz w:val="24"/>
          <w:szCs w:val="24"/>
        </w:rPr>
        <w:t>Responsive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proofErr w:type="spellEnd"/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 diseño web adaptable, 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el usuario de una manera más interactiva y de fácil manejo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puede acceder a las informaciones allí disponibles, este </w:t>
      </w:r>
      <w:r>
        <w:rPr>
          <w:rFonts w:ascii="Times New Roman" w:hAnsi="Times New Roman"/>
          <w:color w:val="000000" w:themeColor="text1"/>
          <w:sz w:val="24"/>
          <w:szCs w:val="24"/>
        </w:rPr>
        <w:t>es un s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>istema es configurable a todo tipo de resoluciones y dispositivos móviles, que tan de moda se ha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puesto en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nuestros 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días. </w:t>
      </w:r>
    </w:p>
    <w:p w:rsidR="00D41BBF" w:rsidRPr="005E1054" w:rsidRDefault="00D41BBF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1BBF" w:rsidRPr="005E1054" w:rsidRDefault="00D41BBF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1BBF" w:rsidRPr="005E1054" w:rsidRDefault="00D41BBF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D41BBF" w:rsidRDefault="00D41BBF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b/>
          <w:color w:val="000000" w:themeColor="text1"/>
          <w:sz w:val="24"/>
          <w:szCs w:val="24"/>
        </w:rPr>
        <w:t>Informe de proyectos e iniciativa para la participación ciudadana.</w:t>
      </w:r>
    </w:p>
    <w:p w:rsidR="00D41BBF" w:rsidRPr="005E1054" w:rsidRDefault="00D41BBF" w:rsidP="00D41BB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1BBF" w:rsidRDefault="00D41BBF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El derecho al acceso a la información pública y la transparencia administrativa es de sumo interés para la Oficina Nacional de Meteorología, es por esto que, todos los temas relacionados con: Transparencia, Informe de Gestión, Acceso a la Información, Ética Pública, entre otros, son de gran accionar para la Oficina de Libre Acceso a la Información Pública, de tal manera que nos encaminamos a fomentar y garantizar el derecho a saber que tienen los ciudadanos y ciudadanas.  </w:t>
      </w:r>
    </w:p>
    <w:p w:rsidR="00D41BBF" w:rsidRPr="005E1054" w:rsidRDefault="00D41BBF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1BBF" w:rsidRPr="005E1054" w:rsidRDefault="00D41BBF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General una cultura de servicio, transparencia y participación es nuestro norte a seguir. En ese sentido, la ONAMET ha establecido como política institucional la mejora continua de sus procesos, para asegurar una mayor eficiencia, en la gestión pública. </w:t>
      </w:r>
    </w:p>
    <w:p w:rsidR="00D41BBF" w:rsidRPr="005E1054" w:rsidRDefault="00D41BBF" w:rsidP="00D41BBF">
      <w:pPr>
        <w:ind w:left="42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1BBF" w:rsidRDefault="00D41BBF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>Esta Institución se mantiene monitoreando y muy atenta al Sistema 311, donde el ciudadano por medio al uso Internet o por vía telefónica, puede registrar sus denuncias, quejas o reclamaciones de manera fácil y rápida, las cuales son canalizadas y atendidas por esta Oficina de Libre Acceso a la Información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y remitidas de inmediato a la máxima autoridad</w:t>
      </w: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. A la fecha se han atendido 04 quejas o reclamaciones, de las cuales ningunas han sido dirigidas a este organismo, sino </w:t>
      </w:r>
      <w:proofErr w:type="spellStart"/>
      <w:proofErr w:type="gramStart"/>
      <w:r w:rsidRPr="005E1054">
        <w:rPr>
          <w:rFonts w:ascii="Times New Roman" w:hAnsi="Times New Roman"/>
          <w:color w:val="000000" w:themeColor="text1"/>
          <w:sz w:val="24"/>
          <w:szCs w:val="24"/>
        </w:rPr>
        <w:t>mas</w:t>
      </w:r>
      <w:proofErr w:type="spellEnd"/>
      <w:proofErr w:type="gramEnd"/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bien seleccionadas por error de parte del ciudadano, donde en lo inmediato han sido dirigidas a la entidad correspondiente.</w:t>
      </w:r>
    </w:p>
    <w:p w:rsidR="00D41BBF" w:rsidRPr="005E1054" w:rsidRDefault="00D41BBF" w:rsidP="00D41B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47C15" w:rsidRPr="00047C15" w:rsidRDefault="00047C15" w:rsidP="00047C15">
      <w:pPr>
        <w:ind w:left="720"/>
        <w:jc w:val="both"/>
        <w:rPr>
          <w:lang w:val="es-DO"/>
        </w:rPr>
      </w:pPr>
    </w:p>
    <w:p w:rsidR="00047C15" w:rsidRPr="00047C15" w:rsidRDefault="00047C15" w:rsidP="00047C15">
      <w:pPr>
        <w:ind w:left="720"/>
        <w:jc w:val="both"/>
        <w:rPr>
          <w:lang w:val="es-DO"/>
        </w:rPr>
      </w:pPr>
    </w:p>
    <w:p w:rsidR="00047C15" w:rsidRPr="00047C15" w:rsidRDefault="00047C15" w:rsidP="00047C15">
      <w:pPr>
        <w:ind w:left="720"/>
        <w:jc w:val="both"/>
        <w:rPr>
          <w:lang w:val="es-DO"/>
        </w:rPr>
      </w:pPr>
    </w:p>
    <w:sectPr w:rsidR="00047C15" w:rsidRPr="00047C15" w:rsidSect="00C5313B">
      <w:pgSz w:w="11906" w:h="16838"/>
      <w:pgMar w:top="1417" w:right="1701" w:bottom="1417" w:left="1701" w:header="708" w:footer="708" w:gutter="0"/>
      <w:pgBorders w:display="firstPage"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6B" w:rsidRDefault="00A43C6B" w:rsidP="00262A65">
      <w:pPr>
        <w:spacing w:after="0" w:line="240" w:lineRule="auto"/>
      </w:pPr>
      <w:r>
        <w:separator/>
      </w:r>
    </w:p>
  </w:endnote>
  <w:endnote w:type="continuationSeparator" w:id="0">
    <w:p w:rsidR="00A43C6B" w:rsidRDefault="00A43C6B" w:rsidP="0026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r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6B" w:rsidRDefault="00A43C6B" w:rsidP="00262A65">
      <w:pPr>
        <w:spacing w:after="0" w:line="240" w:lineRule="auto"/>
      </w:pPr>
      <w:r>
        <w:separator/>
      </w:r>
    </w:p>
  </w:footnote>
  <w:footnote w:type="continuationSeparator" w:id="0">
    <w:p w:rsidR="00A43C6B" w:rsidRDefault="00A43C6B" w:rsidP="0026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2025"/>
    <w:multiLevelType w:val="hybridMultilevel"/>
    <w:tmpl w:val="C51EA5C0"/>
    <w:lvl w:ilvl="0" w:tplc="1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7A57963"/>
    <w:multiLevelType w:val="hybridMultilevel"/>
    <w:tmpl w:val="CE121710"/>
    <w:lvl w:ilvl="0" w:tplc="ECAC20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87A28"/>
    <w:multiLevelType w:val="hybridMultilevel"/>
    <w:tmpl w:val="BA329180"/>
    <w:lvl w:ilvl="0" w:tplc="F35E0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85"/>
    <w:rsid w:val="00047C15"/>
    <w:rsid w:val="00053064"/>
    <w:rsid w:val="00143885"/>
    <w:rsid w:val="001840F0"/>
    <w:rsid w:val="00210FD2"/>
    <w:rsid w:val="00211FAF"/>
    <w:rsid w:val="00262A65"/>
    <w:rsid w:val="002C1927"/>
    <w:rsid w:val="003145CB"/>
    <w:rsid w:val="00365482"/>
    <w:rsid w:val="003B1A28"/>
    <w:rsid w:val="003C4ED5"/>
    <w:rsid w:val="004016CD"/>
    <w:rsid w:val="00424960"/>
    <w:rsid w:val="00434657"/>
    <w:rsid w:val="004A2076"/>
    <w:rsid w:val="00656C30"/>
    <w:rsid w:val="00664091"/>
    <w:rsid w:val="00850B4E"/>
    <w:rsid w:val="008B0C3B"/>
    <w:rsid w:val="008E14E8"/>
    <w:rsid w:val="00923B7B"/>
    <w:rsid w:val="00952B9B"/>
    <w:rsid w:val="00A43C6B"/>
    <w:rsid w:val="00A65C36"/>
    <w:rsid w:val="00AE1374"/>
    <w:rsid w:val="00B1584A"/>
    <w:rsid w:val="00BE3C85"/>
    <w:rsid w:val="00BF00E4"/>
    <w:rsid w:val="00C5313B"/>
    <w:rsid w:val="00D41BBF"/>
    <w:rsid w:val="00D840AE"/>
    <w:rsid w:val="00F03B45"/>
    <w:rsid w:val="00F11231"/>
    <w:rsid w:val="00FA5CEC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0ABF1-1E8F-4354-A02D-18E4E87C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5482"/>
    <w:pPr>
      <w:tabs>
        <w:tab w:val="center" w:pos="4419"/>
        <w:tab w:val="right" w:pos="8838"/>
      </w:tabs>
      <w:spacing w:after="0" w:line="240" w:lineRule="auto"/>
    </w:pPr>
    <w:rPr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365482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262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A65"/>
  </w:style>
  <w:style w:type="paragraph" w:styleId="NormalWeb">
    <w:name w:val="Normal (Web)"/>
    <w:basedOn w:val="Normal"/>
    <w:uiPriority w:val="99"/>
    <w:semiHidden/>
    <w:unhideWhenUsed/>
    <w:rsid w:val="0004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47C15"/>
  </w:style>
  <w:style w:type="character" w:styleId="Hipervnculo">
    <w:name w:val="Hyperlink"/>
    <w:basedOn w:val="Fuentedeprrafopredeter"/>
    <w:uiPriority w:val="99"/>
    <w:semiHidden/>
    <w:unhideWhenUsed/>
    <w:rsid w:val="00047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Rivera S.</dc:creator>
  <cp:keywords/>
  <dc:description/>
  <cp:lastModifiedBy>Stalin Rivera S.</cp:lastModifiedBy>
  <cp:revision>2</cp:revision>
  <dcterms:created xsi:type="dcterms:W3CDTF">2017-07-24T18:53:00Z</dcterms:created>
  <dcterms:modified xsi:type="dcterms:W3CDTF">2017-07-24T18:53:00Z</dcterms:modified>
</cp:coreProperties>
</file>